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Обзор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изменений в законодательстве в сфере образования за 3 квартал 2025 года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gramStart"/>
      <w:r>
        <w:rPr>
          <w:rFonts w:ascii="PT Serif" w:hAnsi="PT Serif"/>
          <w:color w:val="212C3C"/>
          <w:sz w:val="23"/>
          <w:szCs w:val="23"/>
        </w:rPr>
        <w:t>В целях эффективной реализации конституционного права на образование в период с июля по сентябрь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202</w:t>
      </w:r>
      <w:r w:rsidRPr="00293899">
        <w:rPr>
          <w:rFonts w:ascii="PT Serif" w:hAnsi="PT Serif"/>
          <w:color w:val="212C3C"/>
          <w:sz w:val="23"/>
          <w:szCs w:val="23"/>
        </w:rPr>
        <w:t>5</w:t>
      </w:r>
      <w:r>
        <w:rPr>
          <w:rFonts w:ascii="PT Serif" w:hAnsi="PT Serif"/>
          <w:color w:val="212C3C"/>
          <w:sz w:val="23"/>
          <w:szCs w:val="23"/>
        </w:rPr>
        <w:t xml:space="preserve"> года на федеральном уровне принят ряд нормативных документов.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Так, в рассматриваемый период в Федеральный закон от 29 декабря 2012 года № 273-ФЗ «Об образовании в Российской Федерации» внесены следующие изменения: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5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> от 23 июля 2025 г. № 239-ФЗ внесены изменения в части организации предоставления образования лицам, осужденным к лишению свободы, к принудительным работам, подозреваемым и обвиняемым, содержащимся под стражей.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Федеральный закон вступает в силу с 1 января 2026 года.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6" w:tgtFrame="_blank" w:history="1">
        <w:proofErr w:type="gramStart"/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> от 23 июля 2025 г. № 253-ФЗ внесены изменения в части образовательной деятельности по образовательным программам среднего профессионального образования, а также в государственных и муниципальных профессиональных образовательных организациях, являющихся бюджетными учреждениями, за исключением образовательных организаций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формируются управляющие советы.</w:t>
      </w:r>
      <w:proofErr w:type="gramEnd"/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Федеральный закон вступает в силу с 1 сентября 2026 года, за исключением подпункта "а" пункта 4 статьи 1 настоящего Федерального закона.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7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от 23 июля 2025 г. № 269-ФЗ внесены изменения в части срока действия результатов единого государственного экзамена при приеме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 программам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</w:t>
      </w:r>
      <w:proofErr w:type="spellStart"/>
      <w:r>
        <w:rPr>
          <w:rFonts w:ascii="PT Serif" w:hAnsi="PT Serif"/>
          <w:color w:val="212C3C"/>
          <w:sz w:val="23"/>
          <w:szCs w:val="23"/>
        </w:rPr>
        <w:t>бакалавриата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и программам </w:t>
      </w:r>
      <w:proofErr w:type="spellStart"/>
      <w:r>
        <w:rPr>
          <w:rFonts w:ascii="PT Serif" w:hAnsi="PT Serif"/>
          <w:color w:val="212C3C"/>
          <w:sz w:val="23"/>
          <w:szCs w:val="23"/>
        </w:rPr>
        <w:t>специалитета</w:t>
      </w:r>
      <w:proofErr w:type="spellEnd"/>
      <w:r>
        <w:rPr>
          <w:rFonts w:ascii="PT Serif" w:hAnsi="PT Serif"/>
          <w:color w:val="212C3C"/>
          <w:sz w:val="23"/>
          <w:szCs w:val="23"/>
        </w:rPr>
        <w:t>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gramStart"/>
      <w:r>
        <w:rPr>
          <w:rFonts w:ascii="PT Serif" w:hAnsi="PT Serif"/>
          <w:color w:val="212C3C"/>
          <w:sz w:val="23"/>
          <w:szCs w:val="23"/>
        </w:rPr>
        <w:t>Согласно внесенным </w:t>
      </w:r>
      <w:hyperlink r:id="rId8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> от 31 июля 2025 г. № 304-ФЗ изменениям в статью 92 Федерального закона от 29 декабря 2012 года № 273-ФЗ "Об образовании в Российской Федерации", заявление о государственной аккредитации образовательной деятельности и прилагаемые к нему документы в форме электронных документов могут быть подписаны заявителем усиленной квалифицированной электронной подписью или подписаны физическим лицом, действующим от имени заявителя на основании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доверенности в электронной форме.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9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от 31 июля 2025 г. № 314-ФЗ внесены изменения для обеспечения учета сведений о результатах тестирования и учета сведений о выданных иностранным гражданам сертификатах представляют в федеральный орган исполнительной власти, осуществляющий функции по контролю и надзору в сфере образования, указанные сведения путем их внесения в федеральную информационную систему "Федеральный реестр сведений о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 образовании и (или) о квалификации,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 обучении".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Статья 3 настоящего Федерального закона вступает в силу по истечении тридцати дней после дня официального опубликования настоящего Федерального закона.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0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Федеральным законом</w:t>
        </w:r>
      </w:hyperlink>
      <w:r>
        <w:rPr>
          <w:rFonts w:ascii="PT Serif" w:hAnsi="PT Serif"/>
          <w:color w:val="212C3C"/>
          <w:sz w:val="23"/>
          <w:szCs w:val="23"/>
        </w:rPr>
        <w:t> от 29 сентября 2025 г. № 368-ФЗ внесены изменения в Федеральный закон от 29 декабря 2012 года № 273-ФЗ "Об образовании в Российской Федерации".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Федеральный закон вступает в силу с 1 сентября 2026 года, за исключением пункта 1 статьи 1 настоящего Федерального закона.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Президент Российской Федерации подписал распоряжения, затрагивающие сферу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1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Распоряжением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Правительства России от 18 февраля 2025 г. № 378-р на 2025 год установлена квота приема на целевое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образовательным программам высшего образования за счет бюджетных ассигнований федерального бюджета.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2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Распоряжением</w:t>
        </w:r>
      </w:hyperlink>
      <w:r>
        <w:rPr>
          <w:rFonts w:ascii="PT Serif" w:hAnsi="PT Serif"/>
          <w:color w:val="212C3C"/>
          <w:sz w:val="23"/>
          <w:szCs w:val="23"/>
        </w:rPr>
        <w:t> Правительства Российской Федерации от 01 июля 2025 г. № 1745-р утверждены изменения, которые вносятся в Концепцию развития дополнительного образования детей до 2030 года.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Также в целях эффективного правового регулирования сферы образования принят ряд нормативно-правовых актов федеральными органами исполнительной власти.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3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Постановлением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Правительства РФ от 16 сентября 2025 г. № 1423 утверждены изменения, которые вносятся в Правила формирования и ведения федеральной информационной системы "Федеральный реестр сведений о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 образовании и (или) о квалификации, документах об обучении".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4" w:tgtFrame="_blank" w:history="1">
        <w:proofErr w:type="gramStart"/>
        <w:r>
          <w:rPr>
            <w:rStyle w:val="a5"/>
            <w:rFonts w:ascii="PT Serif" w:hAnsi="PT Serif"/>
            <w:color w:val="0066FF"/>
            <w:sz w:val="23"/>
            <w:szCs w:val="23"/>
          </w:rPr>
          <w:t>Постановлением</w:t>
        </w:r>
      </w:hyperlink>
      <w:r>
        <w:rPr>
          <w:rFonts w:ascii="PT Serif" w:hAnsi="PT Serif"/>
          <w:color w:val="212C3C"/>
          <w:sz w:val="23"/>
          <w:szCs w:val="23"/>
        </w:rPr>
        <w:t> Правительства РФ от 19 сентября 2025 г. № 1441 утверждены изменения, которые вносятся в Правила установления организациям, осуществляющим образовательную деятельность, контрольных цифр приема по профессиям, специальностям и направлениям подготовки и (или) укрупненным группам профессий, специальностей и направлений подготовки для обучения по образовательным программам среднего профессионального и высшего образования, а также по группам научных специальностей и (или) научным специальностям для обучения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по программам подготовки научных и научно-педагогических кадров в аспирантуре (адъюнктуре) за счет бюджетных ассигнований федерального бюджета.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5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18 июня 2025 г. № 467 утверждены изменения, которые вносятся в некоторые приказы, касающиеся федеральных государственных образовательных стандартов начального общего и основного общего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Настоящий приказ вступает в силу с 1 сентября 2025 года.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6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Управления делами Президента РФ от 18 июля 2025 г. № 314 утверждены порядок и условия приема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образовательным программам высшего и среднего профессионального образования и порядок отчисления из федеральных государственных организаций, осуществляющих образовательную деятельность по образовательным программам высшего и среднего профессионального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lastRenderedPageBreak/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7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26 июня 2025 г. № 495 утвержден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Установлен предельный срок использования учебников и разработанных в комплекте с ними учебных пособий, исключенных из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организациями, осуществляющими образовательную деятельность.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Документом признаны утратившим силу приказы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5 ноября 2024 г. № 769 и от 1 апреля 2025 г. № 258.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8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11 июля 2025 г. № 535 вносятся изменения в Типовое положение об учебно-методических объединениях в системе общего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19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23 июля 2025 г. № 551 утвержден 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0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Минспорта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22 июля 2025 г. № 579 внесены изменения в порядок приема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по дополнительным образовательным программам спортивной подготовки.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1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15 июля 2025 г. № 543 утверждены изменения, которые вносятся в перечень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2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Минобрнауки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08 августа 2025 г. № 622 утверждено Типовое положение об учебно-методических объединениях в системе высшего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Настоящий приказ вступает в силу с 1 января 2026 года.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Документом признаны утратившими силу приказы от 18 мая 2015 г. № 505, от 17 мая 2016 г. № 578 и от 13 марта 2018 г. № 182.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3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30 июля 2025 г. № 558 утверждены изменения, которые вносятся в Типовое положение об учебно-методических объединениях в системе среднего профессионального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4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13 августа 2025 г. № 604 вносятся изменения в пункт 8 Порядка отбора организаций, осуществляющих научно-методическое и методическое обеспечение образовательной деятельности по реализации основных общеобразовательных программ в соответствии с федеральными государственными образовательными стандартами общего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5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Приказом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18 августа 2025 г. № 608 внесены изменения в Порядок проведения всероссийской олимпиады школьников.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bookmarkStart w:id="0" w:name="_GoBack"/>
    <w:bookmarkEnd w:id="0"/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fldChar w:fldCharType="begin"/>
      </w:r>
      <w:r>
        <w:rPr>
          <w:rFonts w:ascii="PT Serif" w:hAnsi="PT Serif"/>
          <w:color w:val="212C3C"/>
          <w:sz w:val="23"/>
          <w:szCs w:val="23"/>
        </w:rPr>
        <w:instrText xml:space="preserve"> HYPERLINK "https://fgbu-ac.ru/search/detail.php?ELEMENT_ID=24596" \t "_blank" </w:instrText>
      </w:r>
      <w:r>
        <w:rPr>
          <w:rFonts w:ascii="PT Serif" w:hAnsi="PT Serif"/>
          <w:color w:val="212C3C"/>
          <w:sz w:val="23"/>
          <w:szCs w:val="23"/>
        </w:rPr>
        <w:fldChar w:fldCharType="separate"/>
      </w:r>
      <w:r>
        <w:rPr>
          <w:rStyle w:val="a5"/>
          <w:rFonts w:ascii="PT Serif" w:hAnsi="PT Serif"/>
          <w:color w:val="0066FF"/>
          <w:sz w:val="23"/>
          <w:szCs w:val="23"/>
        </w:rPr>
        <w:t>Письмом</w:t>
      </w:r>
      <w:r>
        <w:rPr>
          <w:rFonts w:ascii="PT Serif" w:hAnsi="PT Serif"/>
          <w:color w:val="212C3C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01 июля 2025 г. № 03-1326 направлены методические рекомендации по организации процесса обучения в первом классе в адаптационный период (сентябрь - октябрь).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6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27 мая 2025 г. № СК-749/02 сообщает, что в период с 1 июня по 18 августа 2025 г. будет организован мониторинг готовности образовательных организаций к новому учебному году. Мониторинг будет осуществляться посредством заполнения прилагаемых форм, с использованием системы сбора данных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России, расположенной по адресу </w:t>
      </w:r>
      <w:hyperlink r:id="rId27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https://sas.ficto.ru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и их регулярного представления в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за подписью руководителя или заместителя руководителя исполнительного органа субъекта Российской Федерации, осуществляющего государственное управление в сфере образования.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8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от 25 июня 2025 г. № 01-117/08-01 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информирует, что в 2025/2026 учебном году в рамках мониторинга системы образования будут проводиться следующие мероприятия по оценке качества образования федерального уровня: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-национальные сопоставительные исследования качества общего образования;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-всероссийские проверочные работы в образовательных организациях, осуществляющих образовательную деятельность по основным общеобразовательным программам.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29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31 июля 2025 г. № ОК-2062/03 направлено информационно-методическое письмо об организации изучения учебных предметов "родной язык (язык народа российской федерации) и/или государственный язык республики российской федерации", "литературное чтение на родном языке (языке народа российской федерации)", "родная литература (литература на языке народа российской федерации)".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0" w:tgtFrame="_blank" w:history="1">
        <w:proofErr w:type="gramStart"/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Минобрнауки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04 августа 2025 г. № МН-11/1560 сообщаем, что размеры государственной академической стипендии студентам, государственной социальной стипендии студентам, государственной стипендии аспирантам, ординаторам, ассистентам-стажерам (далее - Государственные стипендии), определяемые организацией, осуществляющей образовательную деятельность (далее - Организация), не могут быть меньше нормативов, установленных Правительством Российской Федерации по каждому уровню профессионального образования и категориям обучающихся, с учетом уровня инфляции.</w:t>
      </w:r>
      <w:proofErr w:type="gramEnd"/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1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05 августа 2025 г. № ОК-2142/03 направлены рекомендации об организации каникул в 2025/26 учебном году.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2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 xml:space="preserve"> от 06 августа 2025 г. № 10-776 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направляет график обработки экзаменационных материалов дополнительного периода проведения ГИА по образовательным программам среднего общего образования в 2025 году.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3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11 августа 2025 г. № 03-1589 сообщаем, что понятие "предметная область" заменено на понятие "учебный предмет" или исключено из текста. </w:t>
      </w:r>
      <w:proofErr w:type="gramStart"/>
      <w:r>
        <w:rPr>
          <w:rFonts w:ascii="PT Serif" w:hAnsi="PT Serif"/>
          <w:color w:val="212C3C"/>
          <w:sz w:val="23"/>
          <w:szCs w:val="23"/>
        </w:rPr>
        <w:t xml:space="preserve">С 1 сентября 2025 г. предметные результаты в федеральных государственных образовательных стандартах начального общего и основного общего образования, утвержденных приказом Министерства образования и науки Российской Федерации от 17 декабря 2010 г. № 1897, приказами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31 мая 2021 г. № 286 и от 31 мая 2021 г. № 287, представлены по отдельным учебным предметам, а не по предметным областям.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Также обращаем внимание на то, что в федеральных основных общеобразовательных программах понятие "предметная область" сохранено.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4" w:tgtFrame="_blank" w:history="1">
        <w:proofErr w:type="gramStart"/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06 июня 2025 г. № АБ-2169/07 сообщаем, о </w:t>
      </w:r>
      <w:proofErr w:type="spellStart"/>
      <w:r>
        <w:rPr>
          <w:rFonts w:ascii="PT Serif" w:hAnsi="PT Serif"/>
          <w:color w:val="212C3C"/>
          <w:sz w:val="23"/>
          <w:szCs w:val="23"/>
        </w:rPr>
        <w:t>предусмотрении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принятия мер, направленных на обеспечение бесплатным двухразовым питанием обучающихся с ОВЗ, получающих образование в образовательных организациях, находящихся в ведении федеральных органов исполнительной власти, в том числе выделение соответствующего финансирования, которое отнесено Федеральным законом № 273-ФЗ к компетенции учредителя соответствующих образовательных организаций вне зависимости от уровня, вида образования, получаемого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такими лицами.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5" w:tgtFrame="_blank" w:history="1">
        <w:proofErr w:type="gramStart"/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Минобрнауки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29 августа 2025 г. № МН-5/55359 сообщает, в соответствии с пунктом 78 Положения о целевом обучении по образовательным программам среднего профессионального и высшего образования, утвержденного постановлением Правительства Российской Федерации от 27 апреля 2024 г. № 555, договор о целевом обучении с гражданином, принятым на обучение в пределах целевой квоты, заключается до начала учебного года.</w:t>
      </w:r>
      <w:proofErr w:type="gramEnd"/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 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6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21 августа 2025 г. № 04-ПГ-МП-28460 сообщаем, что в соответствии с положениями части 1 статьи 6 Федерального закона от 27 июля 2006 г. № 152-ФЗ "О персональных данных" (далее - Закон № 152-ФЗ), обработка персональных данных должна осуществляться с соблюдением принципов и правил, предусмотренных Законом № 152-ФЗ. </w:t>
      </w:r>
      <w:proofErr w:type="gramStart"/>
      <w:r>
        <w:rPr>
          <w:rFonts w:ascii="PT Serif" w:hAnsi="PT Serif"/>
          <w:color w:val="212C3C"/>
          <w:sz w:val="23"/>
          <w:szCs w:val="23"/>
        </w:rPr>
        <w:t xml:space="preserve">Обработка персональных данных осуществляется с согласия субъекта персональных данных (законного представителя), а также для исполнения полномочий федеральных органов исполнительной власти, исполнительных органов государственной власти субъектов Российской Федерации, органов местного самоуправления и функций организаций, участвующих в предоставлении соответственно государственных и муниципальных услуг, предусмотренных Федеральным законом от 27 июля 2010 № 210-ФЗ "Об организации предоставления государственных и муниципальных услуг", включая регистрацию субъекта </w:t>
      </w:r>
      <w:r>
        <w:rPr>
          <w:rFonts w:ascii="PT Serif" w:hAnsi="PT Serif"/>
          <w:color w:val="212C3C"/>
          <w:sz w:val="23"/>
          <w:szCs w:val="23"/>
        </w:rPr>
        <w:lastRenderedPageBreak/>
        <w:t>персональных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данных на едином портале государственных и муниципальных услуг и (или) региональных порталах государственных и муниципальных услуг.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7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от 11 сентября 2025 г. № 03-1763 направляются скорректированные разъяснения по вопросу об участии в олимпиаде по предметам, в которых предусмотрены профили.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С 1 июля 2025 года олимпиада по общеобразовательному предмету "Труд" (технология) проводится по 2-м профилям: "Культура дома, дизайн и технология" и "Техника, технология и техническое творчество", а олимпиада по общеобразовательному предмету "Информатика" проводится по 4-м профилям: "Программирование", "Информационная безопасность", "Робототехника" и "Искусственный интеллект".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hyperlink r:id="rId38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Письмом</w:t>
        </w:r>
      </w:hyperlink>
      <w:r>
        <w:rPr>
          <w:rFonts w:ascii="PT Serif" w:hAnsi="PT Serif"/>
          <w:color w:val="212C3C"/>
          <w:sz w:val="23"/>
          <w:szCs w:val="23"/>
        </w:rPr>
        <w:t> 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 от 19 сентября 2025 г. № ОК-2705/08 направлены разъяснения на часто задаваемые вопросы в части применения </w:t>
      </w:r>
      <w:hyperlink r:id="rId39" w:tgtFrame="_blank" w:history="1">
        <w:r>
          <w:rPr>
            <w:rStyle w:val="a5"/>
            <w:rFonts w:ascii="PT Serif" w:hAnsi="PT Serif"/>
            <w:color w:val="0066FF"/>
            <w:sz w:val="23"/>
            <w:szCs w:val="23"/>
          </w:rPr>
          <w:t>Федерального закона</w:t>
        </w:r>
      </w:hyperlink>
      <w:r>
        <w:rPr>
          <w:rFonts w:ascii="PT Serif" w:hAnsi="PT Serif"/>
          <w:color w:val="212C3C"/>
          <w:sz w:val="23"/>
          <w:szCs w:val="23"/>
        </w:rPr>
        <w:t> от 21 апреля 2025 г. № 86-ФЗ "О внесении изменений в статьи 3 и 47 Федерального закона "Об образовании в Российской Федерации" для использования в работе.</w:t>
      </w:r>
    </w:p>
    <w:p w:rsidR="00293899" w:rsidRDefault="00293899" w:rsidP="00293899">
      <w:pPr>
        <w:pStyle w:val="a4"/>
        <w:shd w:val="clear" w:color="auto" w:fill="FFFFFF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C55AB9" w:rsidRDefault="00293899"/>
    <w:sectPr w:rsidR="00C5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18"/>
    <w:rsid w:val="00293899"/>
    <w:rsid w:val="00315A18"/>
    <w:rsid w:val="003A6560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93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938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93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938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gbu-ac.ru/search/detail.php?ELEMENT_ID=24926" TargetMode="External"/><Relationship Id="rId18" Type="http://schemas.openxmlformats.org/officeDocument/2006/relationships/hyperlink" Target="https://fgbu-ac.ru/search/detail.php?ELEMENT_ID=24790" TargetMode="External"/><Relationship Id="rId26" Type="http://schemas.openxmlformats.org/officeDocument/2006/relationships/hyperlink" Target="https://fgbu-ac.ru/search/detail.php?ELEMENT_ID=24632" TargetMode="External"/><Relationship Id="rId39" Type="http://schemas.openxmlformats.org/officeDocument/2006/relationships/hyperlink" Target="https://fgbu-ac.ru/search/detail.php?ELEMENT_ID=24156" TargetMode="External"/><Relationship Id="rId21" Type="http://schemas.openxmlformats.org/officeDocument/2006/relationships/hyperlink" Target="https://fgbu-ac.ru/search/detail.php?ELEMENT_ID=24814" TargetMode="External"/><Relationship Id="rId34" Type="http://schemas.openxmlformats.org/officeDocument/2006/relationships/hyperlink" Target="https://fgbu-ac.ru/search/detail.php?ELEMENT_ID=24778" TargetMode="External"/><Relationship Id="rId7" Type="http://schemas.openxmlformats.org/officeDocument/2006/relationships/hyperlink" Target="https://fgbu-ac.ru/search/detail.php?ELEMENT_ID=2465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fgbu-ac.ru/search/detail.php?ELEMENT_ID=24654" TargetMode="External"/><Relationship Id="rId20" Type="http://schemas.openxmlformats.org/officeDocument/2006/relationships/hyperlink" Target="https://fgbu-ac.ru/search/detail.php?ELEMENT_ID=24800" TargetMode="External"/><Relationship Id="rId29" Type="http://schemas.openxmlformats.org/officeDocument/2006/relationships/hyperlink" Target="https://fgbu-ac.ru/search/detail.php?ELEMENT_ID=24689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gbu-ac.ru/search/detail.php?ELEMENT_ID=24650" TargetMode="External"/><Relationship Id="rId11" Type="http://schemas.openxmlformats.org/officeDocument/2006/relationships/hyperlink" Target="https://fgbu-ac.ru/search/detail.php?ELEMENT_ID=23752" TargetMode="External"/><Relationship Id="rId24" Type="http://schemas.openxmlformats.org/officeDocument/2006/relationships/hyperlink" Target="https://fgbu-ac.ru/search/detail.php?ELEMENT_ID=24908" TargetMode="External"/><Relationship Id="rId32" Type="http://schemas.openxmlformats.org/officeDocument/2006/relationships/hyperlink" Target="https://fgbu-ac.ru/search/detail.php?ELEMENT_ID=24758" TargetMode="External"/><Relationship Id="rId37" Type="http://schemas.openxmlformats.org/officeDocument/2006/relationships/hyperlink" Target="https://fgbu-ac.ru/search/detail.php?ELEMENT_ID=2489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fgbu-ac.ru/search/detail.php?ELEMENT_ID=24657" TargetMode="External"/><Relationship Id="rId15" Type="http://schemas.openxmlformats.org/officeDocument/2006/relationships/hyperlink" Target="https://fgbu-ac.ru/search/detail.php?ELEMENT_ID=24630" TargetMode="External"/><Relationship Id="rId23" Type="http://schemas.openxmlformats.org/officeDocument/2006/relationships/hyperlink" Target="https://fgbu-ac.ru/search/detail.php?ELEMENT_ID=24824" TargetMode="External"/><Relationship Id="rId28" Type="http://schemas.openxmlformats.org/officeDocument/2006/relationships/hyperlink" Target="https://fgbu-ac.ru/search/detail.php?ELEMENT_ID=24640" TargetMode="External"/><Relationship Id="rId36" Type="http://schemas.openxmlformats.org/officeDocument/2006/relationships/hyperlink" Target="https://fgbu-ac.ru/search/detail.php?ELEMENT_ID=24891" TargetMode="External"/><Relationship Id="rId10" Type="http://schemas.openxmlformats.org/officeDocument/2006/relationships/hyperlink" Target="https://fgbu-ac.ru/search/detail.php?ELEMENT_ID=24964" TargetMode="External"/><Relationship Id="rId19" Type="http://schemas.openxmlformats.org/officeDocument/2006/relationships/hyperlink" Target="https://fgbu-ac.ru/search/detail.php?ELEMENT_ID=24792" TargetMode="External"/><Relationship Id="rId31" Type="http://schemas.openxmlformats.org/officeDocument/2006/relationships/hyperlink" Target="https://fgbu-ac.ru/search/detail.php?ELEMENT_ID=247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bu-ac.ru/search/detail.php?ELEMENT_ID=24683" TargetMode="External"/><Relationship Id="rId14" Type="http://schemas.openxmlformats.org/officeDocument/2006/relationships/hyperlink" Target="https://fgbu-ac.ru/search/detail.php?ELEMENT_ID=24924" TargetMode="External"/><Relationship Id="rId22" Type="http://schemas.openxmlformats.org/officeDocument/2006/relationships/hyperlink" Target="https://fgbu-ac.ru/search/detail.php?ELEMENT_ID=24816" TargetMode="External"/><Relationship Id="rId27" Type="http://schemas.openxmlformats.org/officeDocument/2006/relationships/hyperlink" Target="https://sas.ficto.ru/" TargetMode="External"/><Relationship Id="rId30" Type="http://schemas.openxmlformats.org/officeDocument/2006/relationships/hyperlink" Target="https://fgbu-ac.ru/search/detail.php?ELEMENT_ID=24697" TargetMode="External"/><Relationship Id="rId35" Type="http://schemas.openxmlformats.org/officeDocument/2006/relationships/hyperlink" Target="https://fgbu-ac.ru/search/detail.php?ELEMENT_ID=24838" TargetMode="External"/><Relationship Id="rId8" Type="http://schemas.openxmlformats.org/officeDocument/2006/relationships/hyperlink" Target="https://fgbu-ac.ru/search/detail.php?ELEMENT_ID=246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fgbu-ac.ru/search/detail.php?ELEMENT_ID=24579" TargetMode="External"/><Relationship Id="rId17" Type="http://schemas.openxmlformats.org/officeDocument/2006/relationships/hyperlink" Target="https://fgbu-ac.ru/search/detail.php?ELEMENT_ID=24666" TargetMode="External"/><Relationship Id="rId25" Type="http://schemas.openxmlformats.org/officeDocument/2006/relationships/hyperlink" Target="https://fgbu-ac.ru/search/detail.php?ELEMENT_ID=24928" TargetMode="External"/><Relationship Id="rId33" Type="http://schemas.openxmlformats.org/officeDocument/2006/relationships/hyperlink" Target="https://fgbu-ac.ru/search/detail.php?ELEMENT_ID=24811" TargetMode="External"/><Relationship Id="rId38" Type="http://schemas.openxmlformats.org/officeDocument/2006/relationships/hyperlink" Target="https://fgbu-ac.ru/search/detail.php?ELEMENT_ID=249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2576</Words>
  <Characters>14686</Characters>
  <Application>Microsoft Office Word</Application>
  <DocSecurity>0</DocSecurity>
  <Lines>122</Lines>
  <Paragraphs>34</Paragraphs>
  <ScaleCrop>false</ScaleCrop>
  <Company/>
  <LinksUpToDate>false</LinksUpToDate>
  <CharactersWithSpaces>17228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2</cp:revision>
  <dcterms:created xsi:type="dcterms:W3CDTF">2025-12-19T12:18:00Z</dcterms:created>
  <dcterms:modified xsi:type="dcterms:W3CDTF">2025-12-19T12:22:00Z</dcterms:modified>
</cp:coreProperties>
</file>